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Клепцина Татьяна Сергеевна (далее – Предприниматель) обратилась в Арбитражный суд Пермского края с заявлением, уточненным в порядке статьи 49 Арбитражного процессуального кодекса Российской Федерации (далее – АПК РФ), о признании недействительными разрешения от 16.08.2019 № 59-RU90303000-134-2019 на строительство на земельном участке с кадастровым номером 59:01:4413644:166 торгового комплекса площадью 18 476,2 кв. м; разрешения на строительство от 02.12.2020 № 59-RU90303000-134-2019/1 на торговый комплекс по ул. Куйбышева 147 в Свердловском районе г. Перми. К участию в деле в качестве третьих лиц, не заявляющих самостоятельных требований относительно предмета спора, привлечены Общество и общество с ограниченной ответственностью «Чкаловский- Народный». 2 Решением Арбитражного суда Пермского края от 29.03.2021 в удовлетворении требований отказано. Постановлением Семнадцатого арбитражного апелляционного суда от 07.07.2021, оставленным без изменения постановлением Арбитражного суда Уральского округа от 21.10.2021, решение от 29.03.2021 отменено, требования удовлетворены: суд признал недействительными выданные Департаментом Обществу разрешение на строительство от 16.08.2019 № 59-RU90303000-134- 2019 и разрешение на строительство от 02.12.2020 № 59-RU90303000-134- 2019/1; обязал Департамент устранить допущенные нарушения прав и законных интересов заявителя; распределил судебные расходы.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Клепциной Татьяны Сергеевны. Срок подачи кассационной жалобы на постановление Семнадцатого арбитражного апелляционного суда от 07.07.2021 и постановление 3 Арбитражного суда Уральского округа от 21.10.2021 по делу № А50-21272/2020 Арбитражного суда Пермского края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