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Корнеев Игорь Николаевич обратился в суд с заявлением о признании недействительными сделками платежей, совершённых должником в пользу Овсянникова А.А. (далее – участник должника) в период с 16.11.2017 по 12.01.2018 на общую сумму 900 000 рублей, применении последствий недействительности сделок. Определением Арбитражного суда Калининградской области от 30.03.2021 заявление удовлетворено. Постановлением Тринадцатого арбитражного апелляционного суда от 23.06.2021 данное определение отменено, в удовлетворении заявления отказано. Постановлением Арбитражного суда Северо-Западного округа от 16.09.2021 отменено постановление апелляционного суда от 23.06.2021, определение суда первой инстанции от 30.03.2021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статьями 2, 19, пунктом 2 статьи 61.2 Федерального закона от 26.10.2002 № 127-ФЗ «О несостоятельности (банкротстве)», исходили из наличия основания для признания недействительными оспариваемых убыточных платежей, совершённых должником в пользу своего участника во исполнение документально неподтверждённых заёмных правоотношений во вред имущественным правам кредиторов с целью вывода денежных средств из конкурсной массы.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Овсянникову Андрею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