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Липецкой области от 01.06.2018 отказано в удовлетворении заявления конкурсного управляющего должником о признании недействительными договора аренды от 01.01.2011 и дополнительного соглашения к указанному договору от 01.11.2012, заключенных обществом «Феникс XXI ВЕК», обществом «Управляющая компания Бизнес-парк «Космос», индивидуальным предпринимателем ФИО1, а также о применении последствий их недействительности. Постановлениями Девятнадцатого арбитражного апелляционного суда от 31.07.2018 и Арбитражного суда Центрального округа от 16.10.2018 определение суда первой инстанции оставлено без изменения. В кассационной жалобе, поданной в Верховный Суд Российской Федерации, конкурсный кредитор – общество «РПК ПРОМ» – просит отменить состоявшиеся по спору определение и постановления судов первой, апелляционной инстанций и округа, направив его на новое рассмотрение в Арбитражный суд Липецкой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а также доводов жалобы не установлено. Оставляя заявление конкурсного управляющего без удовлетворения, суды первой и апелляционной инстанций, оценив представленные доказательства в соответствии с положениями статьи 71 Арбитражного процессуального кодекса Российской Федерации, руководствовались статьями 10 , 168 , 170 Гражданского кодекса Российской Федерации и исходили из того, что заявителями не приведено достаточных свидетельств недействительности договора аренды и дополнительного соглашения к нему по тем основаниям, которые приводились управляющим – мнимость и злоупотребление правом. С этими выводами согласился окружной суд. Суды учли, что согласие на заключение спорных сделок было дано правопредшественником подателя кассационной жалобы. Изложенные в кассационной жалобе доводы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Принимая во внимание изложенное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АО "ТАНДЕР" (подробнее) АО "Тандер" в лице Липецкого филиала (подробнее) Ассоциация СРО арбитражных управляющих ЦФО (подробнее) ИП Носиков Геннадий Владимирович (подробнее) ИФНС России по Октябрьскому району г. Липецка (подробнее) Некоммерческое партнерство Саморегулируемая Организация Объединение Арбитражных Управляющих "Авангард" (подробнее) НП СРО АУ "Развитие" (подробнее) ОАО "Банк Уралсиб" (подробнее) ООО Долговой Центр "Акцепт" (подробнее) ООО "ИФК "Магистраль холдинг" (подробнее) ООО "Магазин №100 "Прогресс" (подробнее) ООО "Мегос" (подробнее) ООО "Модекс" (подробнее) ООО "Новые технологии связи" (подробнее) ООО "ПланетаСтрой" (подробнее) ООО "РПК ПРОМ" (подробнее) ООО "ФЕНИКС ХХI ВЕК" (подробнее) ПАО Банк ВТБ (подробнее) ПАО Банк социального развития и строительства "Липецккомбанк" (подробнее) ПАО "ВТБ" (подробнее) ПАО "Сбербанк России" в лице Липецкого отделения №8593 (подробнее) Поляков Александр Юрьевич (представитель собрания кредиторов) (подробнее) Управление Росреестра по Липецкой области (подробнее) Управление Федеральной налоговой службы по Липецкой области (подробнее) Последние документы по делу: Определение от 21 октября 2019 г. по делу № А36-9643/2016 Определение от 25 сентября 2019 г. по делу № А36-9643/2016 Определение от 15 февраля 2019 г. по делу № А36-9643/2016 Определение от 1 февраля 2019 г. по делу № А36-9643/2016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