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города Санкт-Петербурга и Ленинградской области от 15.09.2020, постановление Тринадцатого арбитражного апелляционного суда от 10.03.2021 и постановление Арбитражного суда Северо-Западного округа от 01.07.2021 по делу № А56-51128/2020 восстановить.Судья Верховного Суда Российской Федерации Н.С. Чучунова Суд: Верховный Суд РФ (подробнее) Истцы: ИП Сергеенко Елена Николаевна (подробнее) Ответчики: ООО "Инвестиции в недвижимость"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