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«ОМ-ТЭК» (далее – общество «ОМ-ТЭК») обратилось в Арбитражный суд Оренбургской области с иском к Лукину Игорю Николаевичу о взыскании 55 992 846 рублей 41 копейки убытков. Решением Арбитражного суда Оренбургской области от 20.11.2020 требования удовлетворены частично: с Лукина И.Н. в пользу общества «ОМ-ТЭК» взыскано 4 716 456 рублей 30 копеек убытков; в удовлетворении остальной части иска отказано. Постановлением Восемнадцатого арбитражного апелляционного суда от 11.05.2021 решение от 20.11.2020 изменено, требования общества «ОМТЭК» удовлетворены частично: с Лукина И.Н. взыскано 2 266 456 рублей 30 копеек убытков; в удовлетворении остальной части иска отказано. Постановлением Арбитражного суда Уральского округа от 16.09.2021 апелляционное постановление от 11.05.2021 отменено в части отказа в удовлетворении требований общества «ОМ-ТЭК» о взыскании с Лукина И.Н. 2 450 000 рублей убытков, дело в отмененной части направлено на новое рассмотрение в Восемнадцатый арбитражный апелляционный суд. В остальной части апелляционное постановление оставлено без изменения.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 взыскании с него убытков за перечисление денежных средств размере 2 266 456 рублей 30 копеек по договору оказания услуг, заключенному с обществом «Армада», суды не учли, что в период работы Лукиным И.Н. директором общества «ОМ- ТЭК», последний сэкономил гораздо большую сумму. Лукин И.Н. обращает внимание на наличие между обществами «ОМТЭК» и «Профсервис» реальных правоотношений. По мнению заявителя, суд округа ошибочно применил пункт 8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 (далее – Постановление № 62), а также неправомерно принял к производству кассационную жалобу общества «ОМ- ТЭК».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Ввиду несогласия заявителя с выводами судов относительно правоотношений с обществами «Армада» и «Профсервис», обжалуемые судебные акты проверяются в названной части. Как следует из обжалуемых актов, между обществами «ОМ-ТЭК» (заказчик) и «Армада» (исполнитель) заключен договор оказания услуг от 08.11.2018 № 160, согласно условиям которого заказчик поручает, а исполнитель принимает на себя обязанности оказывать последнему следующие услуги: оформление порожних и груженых вагонов; оплата провозных платежей, сборов и штрафов; проведение расчетных операций за перевозку и перевалку грузов, информационные и другие услуги, имеющие отношение к перевозке груза железнодорожным, водным и автомобильным транспортом. Обществом «ОМ-ТЭК» произведена оплата на общую сумму 2 266 456 рублей 30 копеек. В обоснование требований истец указал, что отраженные обществом «Армада» в актах услуги по оформлению порожних вагонов, фактически не оказывались. 3 Однако Лукин И.Н. подписал все универсально-передаточные документы, хотя не имел правовых оснований, зная об их фиктивности. Также между обществами «Профсервис» (исполнитель) и «ОМ-ТЭК» (заказчик) заключен договор от 22.03.2019 № 80, согласно условиям которого заказчик поручает, а исполнитель принимает на себя обязанности оказывать последнему следующие услуги: оформление порожних и груженых вагонов; оплата провозных платежей, сборов и штрафов; проведение расчетных операций заказчику и перевалку грузов, информационные и другие услуги, имеющие отношение к перевозке груза железнодорожным, водным и автомобильным транспортом. Обществом «ОМ-ТЭК» произведена оплата на общую сумму 2 450 000 рублей. Однако выставленные услуги по оформлению груженных и порожних вагонов, согласно выставленных универсально передаточным актам, противоречат правилам перевозок грузов железнодорожным транспортом (Дирекция железных дорог 1 Министерства путей сообщения Российской Федерации). Данную услугу (оформлению груженных и порожних вагонов, которые указаны в универсально-передаточных документах), оказывали по факту сотрудники общества «ОМ-ТЭК», что подтверждается транспортными железнодорожными накладными (квитанция о приеме груза). Таким образом, ответчик подписал все документы и оплатил 2 450 000 рублей без правовых оснований.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4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Руководствуясь названными выше положениями действующего законодательства, регулирующими спорные отношения, суд первой инстанции удовлетворил требования в оспариваемой части, придя к выводу о наличии необходимой совокупности условий для привлечения Лукина И.Н. к гражданско- правовой ответственности в виде взыскания убытков, указав, что исполнители фактически не оказывали оплаченные услуги, о чем не мог не знать ответчик. Суд апелляционной инстанции отменил решение суда первой инстанции и отказал в части взыскания с ответчика 2 450 000 рублей по обязательствам общества «Профсервис», поскольку постановлением Тринадцатого арбитражного апелляционного суда от 13.04.2021 по делу № А56-106562/2019 расторгнут заключенный между обществами «Профсервис» и «ОМ-ТЭК» договор от 22.03.2019 № 80 и дополнительные соглашения к нему № 1, 2, 3; с общества «Профсервис» в пользу общества «ОМ-ТЭК» взыскано 2 450 000 рублей задолженности. Таким образом, спорная сумма взыскана непосредственно с получателя – общества «Профсервис», а доказательств того, что последний аффилирован с Лукиным И.Н., не представлено. Суд округа, принимая во внимание разъяснения, изложенные в пункте 8 Постановления № 62,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апелляционное постановление, направив дело на новое рассмотрение в суд апелляционной инстанции, правомерно указав, что само по себе наличие судебного акта о взыскании с контрагента по сделки задолженности, не исключает доказывание истцом и установление судом причинно-следственной связи как элемента, необходимого для взыскания убытков. Факт принятия судебного акта о взыскании с общества «Профсервис» в пользу общества «ОМ-ТЭК» 2 450 000 рублей задолженности без установления реальности исполнения судебного акта (фактического возмещения вреда имущественной сфере истца) – не является основанием для отказа в удовлетворении требования о взыскании убытков с бывшего директора юридического лица. Доводы кассационной жалобы не свидетельствуют о допущенных судами нарушениях норм материального и процессуального права, которые бы служили 5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Лукина Игоря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