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Жаворонкова Елена Вячеславовна (далее – предприниматель) обратилась в Арбитражный суд города Москвы с исковым заявлением к акционерному обществу «ИНТЕКО» (далее – общество) о взыскании 313 559 руб. 73 коп. неустойки в связи с ненадлежащим исполнением обязанности по договору от 02.06.2016 № 22/3.9/пр2/13-2от, 156 779 руб. 86 коп. штрафа, а также 50 000 руб.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 Околеснов Сергей Юрьевич. Решением Арбитражного суда города Москвы от 31.01.2020 с общества в пользу предпринимателя взыскано 107 383 руб. 47 коп. неустойки, 5556 руб. расходов на оплату услуг представителя, в удовлетворении остальной части исковых требований отказано. Общество обратилось в арбитражный суд с заявлением о пересмотре решения суда от 31.01.2020 по вновь открывшимся обстоятельствам. Определением Арбитражного суда города Москвы от 07.06.2021, оставленным без изменения постановлением Девятого арбитражного апелляционного суда от 12.07.2021 и постановлением Арбитражного суда 2 Московского округа от 17.09.2021, в удовлетворении заявления общества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общества, суды руководствовались положениями статей 309,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Федерации, а доводы заявителя фактически направлены на переоценку исследованных при рассмотрении дела обстоятельств.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«ИНТЕКО»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