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с акционерного общества Коммерческого банка «Газбанк» (далее – банк) как контролирующего должника лица убытков в размере 246 рублей 61 копейки. Определением Арбитражного суда Оренбургской области от 22.03.2021, оставленным без изменения постановлениями Восемнадцатого арбитражного апелляционного суда от 09.06.2021 и Арбитражного суда Уральского округа от 15.09.2021,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 , 53 Гражданского кодекса Российской Федерации, разъяснениями, содержащимися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не установили оснований для отнесения банка к числу контролирующих должника лиц, признания недобросовестными его действий по выдаче должнику кредитов, а также привлечения к гражданско-правовой ответственности в виде взыскания убытков.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«Верштаг»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Акционерное общество Коммерческий банк "Газбанк" в лице к/у - государственной корпорации "Агентство по страхованию вкладов" (подробнее) ООО "СДЦ Строй" К/у Берестнев Ю.В. (подробнее) Ответчики: ООО "Преображенское" (подробнее) Иные лица: Восемнадцатый арбитражный апелляционный суд (подробнее) Дзержинский ОСП г.Оренбурга (подробнее) ООО "ВЕРШТАГ" (подробнее) ООО ген.директор "Преображенское" Яшуткин А.И. (подробнее) ООО "Юг-Ойл" почт.адр. (подробнее) Союз арбитражных управляющих "Саморегулируемая организация "Дело" (подробнее) УВМ УМВД России по Оренбургской области ГУВМ МВД России по Оренбургской области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