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Коновалова Анна Николаевна обратилась в суд с заявлением о признании недействительными сделками произведённых должником в пользу общества платежей по четырём договорам поставки на общую сумму 48 040 199 рублей 52 копейки, применении последствий недействительности сделок. Определением Арбитражного суда Ростовской области от 16.02.2021, оставленным без изменения постановлениями Пятнадцатого арбитражного апелляционного суда от 12.07.2021 и Арбитражного суда Северо-Кавказского округа от 15.09.2021,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167, 168 Гражданского кодекса Российской Федерации, статьями 2, 19, пунктом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платежей, совершённых неплатёжеспособным должником в период подозрительности в пользу заинтересованного с ним общества с целью причинения вреда имущественным правам кредиторов.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«АМИРА»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