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«Оникс» (далее – Общество) обратилось в Арбитражный суд города Москвы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«Арт-Флай» (далее – Компания) о взыскании 52 109 580 рублей доходов, которые ответчик извлек со времени, когда он узнал или должен был узнать о неправомерности владения имуществом истца, 14 707 649 рублей 17 копеек в возмещение расходов по оплате электроэнергии за период с августа 2018 года по апрель 2019 года, 332 661 рублей 14 копеек в возмещение расходов по оплате холодного водоснабжения с октября 2018 года по апрель 2019 года. Решением Арбитражного суда города Москвы от 26.05.2020 в удовлетворении требований отказано. Постановлением Девятого арбитражного апелляционного суда от 11.05.2021, оставленным без изменения постановлением Арбитражного суда Московского округа от 06.09.2021, решение от 26.05.2020 отменено, иск удовлетворен частично. 2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существенное нарушение судами норм материального и процессуального права. В обоснование доводов жалобы заявитель указывает на ошибочность выводов апелляционного суда о том, что обязательства сторон вытекающие из договора аренды оборудования от 01.06.2018 № 1/06/2018. По мнению Компании, суд апелляционной инстанции, принял решение на основании доказательств, которые в силу части 6 статьи 71 АПК РФ не могли быть признаны относимыми и допустимыми. Заявитель настаивает, что суд апелляционной инстанции необоснованно взыскал с ответчика неосновательное обогащение, поскольку Компания коммерческую деятельность в виде оказания услуг не осуществляла; не учел произведенный ответчиком возврат неосвоенных авансов. Суд апелляционной инстанции фактически признал право истца на получение доходов от незаконной деятельности в здании, не введенном в эксплуатацию.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 является застройщиком/заказчиком объекта – Центр экстремальных видов спорта по адресу: г. Москва, ул. Ставропольская, д. 41, стр. 8 в соответствии с договором генерального подряда от 01.03.2017 № 03/ИК/ГС/17, заключенным между истцом и обществом с ограниченной ответственностью «ИК «Градстрой» (генеральный подрядчик). Обществу на праве собственности на основании договоров купли-продажи от 31.10.2016 № 1/КП, от 10.10.2017 № 2/КП, от 25.12.2017 № 3/КП принадлежит оборудование – тренажер по серфингу и аэротруба. В обоснование требований Общество указало, что Компания осуществляла пользование оборудованием в период с 08.10.2018 по 30.04.2019 без установленных законом, иными правовыми актами или сделкой оснований, получая доход от его эксплуатации, а также без возмещения стоимости расходов по водоснабжению с октября 2018 года по апрель 2019 года и электроснабжению за период с августа 2018 года по апрель 2019 года. Отказывая в удовлетворении требований, суд первой инстанции исходил из их необоснованности. 3 Повторно исследовав и оценив по правилам статьи 71 АПК РФ представленные доказательства, руководствуясь статьей 1102 Гражданского кодекса Российской Федерации разъяснениями в пункте 8 информационного письма Высшего Арбитражного Суда Российской Федерации от 11.01.2000 № 49 «Обзор практики рассмотрения споров, связанных с применением норм о неосновательном обогащении», суд апелляционной инстанции, с выводами которого согласился суд округа, отменил решение суда первой инстанции и частично удовлетворил заявленные требования, установив факт использования Компанией оборудования в заявленный период (после прекращения договора аренды 08.10.2018) для оказания услуг третьим лицам, приняв во внимание подтверждение факта перечисления денежных средств выписками из банка.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«Арт-Флай»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