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«Прайд» (далее - общество «Прайд») обратилось в Арбитражный суд города Санкт-Петербурга и Ленинградской области с иском к обществу с ограниченной ответственностью «Научно-производственное предприятие «Фолтер» (далее - общество «НПП «Фолтер») о взыскании 516 937, 72 руб. неустойки за нарушение сроков поставки товара за период с 11.11.2019 по 23.12.2019 2 и 2 172 000, 80 руб. убытков в виде упущенной выгоды (с учетом изменения требований в порядке статьи 49 Арбитражного процессуального кодекса Российской Федерации, далее - АПК РФ). К участию в деле в качестве третьего лица, не заявляющего самостоятельных требований относительно предмета спора, привлечено акционерное общество «Интер РАО - Электрогенерация». Решением Арбитражного суда города Санкт-Петербурга и Ленинградской области от 16.10.2020, оставленным без изменения постановлением Тринадцатого арбитражного апелляционного суда от 17.02.2021, иск удовлетворен. Постановлением Арбитражного суда Северо-Западного округа от 10.06.2021 принятые по делу судебные акты отменены в части взыскания с ответчика 2 172 000, 80 руб. убытков и 36 445 руб. расходов по уплате государственной пошлины по иску. В удовлетворении иска в части взыскания с общества «НПП «Фолтер» 2 172 000, 80 руб. убытков отказано. В остальной части решение от 16.10.2020 и постановление от 17.02.2021 оставлены без изменения, распределены судебные расходы. Не согласившись с принятым по делу постановлением Арбитражного суда Северо-Западного округа от 10.06.2021 в части отказа в удовлетворении иска, общество «Прайд» обратилось с кассационной жалобой в Верховный Суд Российской Федерации, ссылаясь на существенные нарушения судом округа норм материального права, повлиявшие на исход дела. Дело истребовано судьей Верхового Суда Российской Федерации 07.10.2021. От общества «Прайд» 24.12.2021 в Верховный Суд Российской Федерации поступило ходатайство о приостановлении исполнения постановления Арбитражного суда Северо-Западного округа от 10.06.2021 и определения от Арбитражного суда города Санкт-Петербурга и Ленинградской области 27.08.2021 о повороте исполнения решения от 16.10.2020. 3 Рассмотрев заявленное ходатайство судья Верховного Суда Российской Федерации не находит оснований для его удовлетворения ввиду следующего. В соответствии с частью 3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качестве оснований для приостановления исполнения постановления суда округа от 10.06.2021 заявитель указал на произведенный определением суда первой инстанции от 27.08.2021 поворот исполнения решения от 16.10.2020 и на наличие иных судебных споров у ответчика на значительную сумму. Между тем данные обстоятельства не подтверждают невозможность или затруднительность поворота исполнения обжалуемого постановления от 10.06.2021 по смыслу части 3 статьи 291.6 Арбитражного процессуального кодекса Российской Федерации. Иных доводов заявителем не приведено. Ходатайство в части приостановления исполнения определения Арбитражного суда города Санкт-Петербурга и Ленинградской области 27.08.2021 о повороте исполнения решения от 16.10.2020 подлежит оставлению без рассмотрения, поскольку данный судебный акт не является предметом обжалования при обращении заявителя в Верховный Суд Российской Федерации с настоящей кассационной жалобой. Руководствуясь статьями 184, 291.6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«Прайд» в части приостановления исполнения постановления Арбитражного суда Северо-Западного округа от 10.06.2021 отказать. Ходатайство в части приостановления исполнения определения Арбитражного суда города Санкт-Петербурга и Ленинградской области 27.08.2021 о повороте исполнения решения от 16.10.2020 оставить без рассмотрения. Судья Верховного Суда Российской Федерации Е.Е. Борисова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