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18.01.2021, оставленным без изменения постановлением Тринадцатого арбитражного апелляционного суда от 20.04.2021, в удовлетворении требования отказано. Постановлением Арбитражного суда Северо-Западного округа от 09.09.2021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административным органом выявлено нарушение, выразившееся в неисполнении обществом обязанности по получению ордера на производство работ по установке элементов благоустройства на арендованном земельном участке, самовольной установке и размещению элементов благоустройства. Пунктом 1 статьи 14 Закона № 273-70 установлена ответственность за выполнение производителем работ земляных, ремонтных и отдельных работ, связанных с благоустройством территории Санкт-Петербурга, без ордера на производство работ, выданного уполномоченным Правительством Санкт-Петербурга исполнительным органом государственной власти Санкт- Петербурга, а также неисполнение заказчиком работ обязанности по получению ордера. Пунктом 1 статьи 16 Закона № 273-70 установлена административная ответственность за самовольное размещение (установку) элемента благоустройства, за исключением административных правонарушений, ответственность за совершение которых предусмотрена статьями 16.1, 18, 29.1 и 37 настоящего Закона Санкт-Петербурга, а также Кодексом Российской Федерации об административных правонарушениях. Оценив представленные доказательства, руководствуясь положениями пунктов 3.1.1, 4.6, 6.1 Правил благоустройства территории Санкт-Петербурга в части, касающейся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875, суды пришли к выводу о наличии в действиях общества составов вмененных правонарушений. Процедура и срок давности привлечения к ответственности соблюдены, наказание назначено в соответствии с частью 2 статьи 4.4 Кодекса Российской Федерации об административных правонарушениях.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В отсутствие доказательств, свидетельствующих, что спорные объекты были размещены иным лицом без согласования с владельцем земельного участка, который не имел возможности предотвратить совершение административного правонарушения, или же он в данной ситуации принял все зависящие от него меры, доводы жалобы выводы судов не опровергают.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МЕЖРЕГИОНАЛЬНОЕ ОТДЕЛЕНИЕ ВОЕННО-ОХОТНИЧЬЕГО ОБЩЕСТВА ОБЩЕРОССИЙСКОЙ СПОРТИВНОЙ ОБЩЕСТВЕННОЙ ОРГАНИЗАЦИИ (подробнее) Ответчики: Государственная административно-техническая инспекция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