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17.05.2021, оставленным без изменения постановлением Пятнадцатого арбитражного апелляционного суда от 14.07.2021 и постановлением Арбитражного суда Северо-Западного округа от 28.09.2021, заявление удовлетворено. В кассационной жалобе ФИО1 просит об отмене судебных актов, ссылаясь на отсутствие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наступления ответственности финансового управляющего за выбытие транспортных средств из конкурсной массы должника, необходимые в силу статей 15 , 1064 Гражданского кодекса Российской Федерации и статей 20.3, 20.4 Федерального закона от 26.10.2002 № 127-ФЗ «О несостоятельности (банкротстве)», установлены судами и не подлежат пересмотру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ЮниКредит Банк (подробнее) ЗАО "ИТЕРА" (подробнее) ПАО "Краснодарский краевой инвестиционный банк" (подробнее) ПАО РНКБ Банк (подробнее) Росреестр по Краснодарскому краю (подробнее) ФУ Шепилова Н.А. (подробнее) Ответчики: АУ Червяков В.М. (подробнее) ИП Ип Горинштейн Михаил Юрьевич (подробнее) Иные лица: ГУ ФССП (подробнее) Емелина Галина Валентиновна (наследник должника) (подробнее) Нотариальная палата Краснодарского края (подробнее) НП "МСОПАУ" (подробнее) Финансовый управляющий Шепилова Наталья Александроврна (подробнее) ФНС России МЕЖРАЙОННАЯ ИНСПЕКЦИЯ №1 ПО КРАСНОДАРСКОМУ КРАЮ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