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территориальный орган Федеральной службы по надзору в сфере здравоохранения по Забайкальскому краю (далее – административный орган) обратился в Арбитражный суд Забайкальского края с заявлением о привлечении общества с ограниченной ответственностью «Дантесса» (далее – общество) к административной ответственности, предусмотренной частью 4 статьи 14.1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привлечена Медникова Лариса Александровна. 2 Решением Арбитражного суда Забайкальского края от 09.03.2021, оставленным без изменения постановлением Четвертого арбитражного апелляционного суда от 04.05.2021, общество привлечено к административной ответственности, предусмотренной частью 4 статьи 14.1 КоАП РФ, с назначением наказания в виде административного штрафа в размере 100 000 рублей. Арбитражный суд Восточно-Сибирского округа постановлением от 13.07.2021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10.11.2021 были истребованы материалы дела из Арбитражного суда Забайкальского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установив, что в нарушение подпунктов «в» и «г» пункта 4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утвержденного постановлением Правительства Российской Федерации от 16.04.2012 № 291 (далее – Положение о лицензировании), руководитель медицинской организации – генеральный директор общества не представила сведения о наличии у нее высшего медицинского образования, послевузовского и (или) дополнительного профессионального образования, предусмотренного квалификационными требованиями к специалистам с высшим и 3 послевузовским медицинским образованием в сфере здравоохранения, сертификата специалиста, а также дополнительного профессионального образования и сертификата специалиста по специальности «организация здравоохранения и общественное здоровье», а также сведения о ее стаже работы по данной специальности, что в соответствии с пунктом 6 Положения о лицензировании признается грубым нарушением лицензионных требований, суды пришли к выводу о наличии в действиях общества состава административного правонарушения, ответственность за которое установлена частью 4 статьи 14.1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привлекли общество к административной ответственности, предусмотренной частью 4 статьи 14.1 КоАП РФ, назначив наказание в виде административного штрафа в размере 100 000 рублей. Обжалуя судебные акты в Верховный Суд Российской Федерации, общество приводит доводы о том, что постановлением Правительства Российской Федерации от 01.06.2021 № 852 утверждено новое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вступившее в силу с 01.09.2021 (далее – новое Положение о лицензировании). Поскольку новое Положение о лицензировании не содержит требования о необходимости наличия у руководителя медицинской организации соответствующего медицинского образования и стажа работы по специальности «организация здравоохранения и общественное здоровье», как это было установлено в старом Положении о лицензировании, утратившем силу, общество полагает, что в его действиях отсутствует состав вмененного правонарушения и просит отменить обжалуемые судебные акты о привлечении общества к административной ответственности. Вместе с тем, указанные доводы не могут быть признаны основанием для передачи кассационной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производства. 4 В соответствии с частью 2 статьи 1.7 КоАП РФ закон, смягчающий или отменяющий административную ответственность за административное правонарушение либо иным образом улучшающий положение лица, совершившего административное правонарушение, имеет обратную силу, то есть распространяется и на лицо,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исполнено. Закон, устанавливающий или отягчающий административную ответственность за административное правонарушение либо иным образом ухудшающий положение лица, обратной силы не имеет. Согласно пункту 2 статьи 31.7 КоАП РФ судья, орган, должностное лицо, вынесшие постановление о назначении административного наказания, прекращают исполнение постановления в случае признания утратившими силу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ответственность. Статьей 31.8 КоАП РФ установлено, что вопросы о разъяснении способа и порядка исполнения, об отсрочке, о рассрочке, приостановлении или прекращении исполнения постановления о назначении административного наказания, а также о взыскании административного штрафа, наложенного на несовершеннолетнего, с его родителей или иных законных представителей рассматриваются судьей, органом, должностным лицом, вынесшими постановление, в трехдневный срок со дня возникновения основания для разрешения соответствующего вопроса. Учитывая изложенное, а также положения пункта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 1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публично-правового правонарушения», после принятия закона, исключающего административную ответственность за содеянное, неисполненное (полностью или в части) к моменту устранения ответственности постановление о назначении административного наказания исполнению не подлежит. 5 Таким образом, общество не лишено возможности обратиться в орган, вынесший постановление о привлечении к административной ответственности – суд первой инстанции, с заявлением о прекращении исполнения этого постановления (решения суда) при наличии к этому соответствующих оснований. Доказательств того, что решение суда первой инстанции о привлечении общества к ответственности не исполнено в материалах дела не имеется. Иные доводы общества являлись предметом рассмотрения судов и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изложенное, основания для передачи кассационной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