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кредитор – ассоциация «Нижегородский хлеб» обратился в суд с заявлением о пересмотре по вновь открывшимся обстоятельствам определения Арбитражного суда Нижегородской области от 05.12.2019 о включении требований банка в размере 10 614 493 рубля 15 копеек в реестр требований кредиторов должника. Определением Арбитражного суда Нижегородской области от 12.03.2021 заявление кредитора возвращено. Постановлением Первого арбитражного апелляционного суда от 30.06.2021, оставленным без изменения постановлением Арбитражного суда Волго-Вятского округа от 21.09.2021, названное определение отменено, заявление кредитора направлено в суд первой инстанции для рассмотрения по существу. В кассационной жалобе, поданной в Верховный Суд Российской Федерации, заявитель просит отменить постановления судов апелляционной инстанции и округа, возвратить материалы в суд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2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Направляя заявление для рассмотрения по существу и подтверждая законность такого направления, суды апелляционной инстанции и округа, руководствуясь статьями 311, 312 Арбитражного процессуального кодекса Российской Федерации, пунктами 4, 19, 21 постановления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исходили из отсутствия оснований для возврата заявления ввиду того, что срок на обращение в суд кредитором не пропущен. Выводы судов апелляционной инстанции и округа соответствуют нормам права, оснований их переоценки по доводам жалобы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коммерческому банку «СЛАВИЯ»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