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21.08.2020, оставленным без изменения постановлениями Пятнадцатого арбитражного апелляционного суда от 13.10.2020 и Арбитражного суда Северо-Кавказского округа от 20.02.2021, заявленные обществом требования удовлетворены, с фонда в пользу общества взыскано 3000 рублей судебных расходов по уплате государственной пошлины и 15 000 рублей судебных расходов по оплате услуг представителя. В дальнейшем общество обратилось с заявлением о взыскании с фонда судебных расходов в размере 62 000 рублей, понесенных в судах апелляционной и кассационной инстанций. Определением Арбитражного суда Краснодарского края от 06.04.2021, оставленным без изменения постановлением Пятнадцатого арбитражного апелляционного суда от 19.06.2021, требование удовлетворено частично, с фонда в пользу общества взыскано 14 000 рублей расходов, в удовлетворении остальной части требования отказано. Постановлением Арбитражного суда Северо-Кавказского округа от 03.09.2021 указанные судебные акты оставлены без изменения. В кассационной жалобе, поступившей в Верховный Суд Российской Федерации, общество просит изменить названные судебные акты, требования удовлетворить в полном объеме.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с учетом представленных доказательств пришли к выводу о наличии оснований для взыскания судебных расходов в размере 14 000 рублей, признав заявленную обществом сумму судебных расходов чрезмерной, и определив расходы в разумных пределах, с учетом степени сложности дела, объема работы, выполненной для защиты интересов общества при рассмотрении данного дела в судах апелляционной и кассационной инстанций, характера спорных правоотношений. Доводы, изложенные в кассационной жалобе, являлись предметом рассмотрения судов трех инстанций,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"СБС МЕГАМОЛ" (подробнее) ООО "СБС МЕГАМОЛЛ" (подробнее) Ответчики: ГУ Краснодарское региональное отделение Фонда Социального страхования Российской Федерации в лице филиала №1 (подробнее) ГУ Краснодарское региональное отделение Фонда социального страхования РФ филиал №1 (подробнее) Краснодарское региональное отделение ФСС РФ (в лице филиала №1)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