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недействительным: договора купли- продажи автотранспортного средства № 4-11/18 от 02.11.2018, заключенного между обществом с ограниченной ответственностью «Техногрупп- Судостроение» и Воробьевым Дмитрием Владимировичем; отчуждения автомобиля BMW X5 xDrive35i должником в пользу общества «Техногрупп- Судостроение» 30.03.2018; применении последствий недействительности; указании в резолютивной части решения суммы неустойки, исчисленной на дату его вынесения. Определением Арбитражного суда города Санкт-Петербурга и Ленинградской области от 28.02.2021 заявление удовлетворено в части признания недействительными договоров купли-продажи от 30.03.2018 от 02.11.2018, применения последствий недействительности в виде возвращения спорного автомобиля в конкурную массу должника; в остальной части в удовлетворении заявления отказано. Постановлением Тринадцатого арбитражного апелляционного суда от 23.06.2021, оставленным без изменения постановлением Арбитражного суда Северо-Западного округа от 13.10.2021, данное определение отменено; в удовлетворении заявления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абзацем третьим пункта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сделок по основаниям мнимости, злоупотребления правом и причинения имущественного вреда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Несогласие с установленными по делу обстоятельствами и оценкой судами доказательств не является основанием для пересмотра судебных актов в кассационном порядке в Судебной коллегии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«Техногрупп» Чурагулову Вячеславу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