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11.12.2020 в удовлетворении требований отказано. 2 Постановлением Тринадцатого арбитражного апелляционного суда от 22.03.2021 решение суда отменено с принятием нового судебного акта, которым заявленные требования удовлетворены. Арбитражный суд Северо-Западного округа постановлением от 07.09.2021 постановление суда апелляционной инстанции отменил, оставив в силе решение суда первой инстанции. В кассационной жалобе общество ставит вопрос об отмене принятых по делу решения и постановления суда округа, ссылаясь на нарушение своих прав и законных интересов в результате неправильного применения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кассационные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установлено судами, антимонопольным органом было вынесено решение, согласно которому действия заявителя и ООО «Зеленстрой» признаны нарушающими пункт 2 части 1 статьи 11 Федерального закона от 26.07.2006 № 135-ФЗ «О защите конкуренции» (далее – Закон № 135-ФЗ) в части заключения устного картельного соглашения, реализация которого привела к поддержанию цен при участии в электронных аукционах №№ 0172300005419000027, 0172300008018000043, 0372200227518000007, 0572500000118000136 и открытом конкурсе № 0672200000218000246 на право заключения государственных контрактов на оказание услуг по выполнению работ по благоустройству территорий Санкт-Петербурга. Согласно выданному предписанию обществам надлежит прекратить выявленные нарушения. 3 Не согласившись с выводами управления, общество обратилось в суд с заявлением о признании ненормативных правовых актов незаконными. При рассмотрении спора суды руководствовались положениями Закона № 135-ФЗ, Гражданского кодекса Российской Федерации, учитывая позиции Пленума Верховного Суда Российской Федерации, изложенные в постановлении от 04.03.2021 № 2 «О некоторых вопросах, возникающих в связи с применением судами антимонопольного законодательства», при исследовании и оценке представленных доказательств по делу. Отказывая в удовлетворении требований, суд первой инстанции исходил из того, что антимонопольным органом правомерно и обоснованно установлены факты, свидетельствующие о наличии в действиях общества и третьего лица нарушения пункта 2 части 1 статьи 11 Закона № 135-ФЗ в части заключения устного картельного соглашения, отметив, что поведение указанных организаций свидетельствует о скоординированности действий, направленных на заключение контракта по наиболее выгодной цене. Судом округа данные выводы поддержаны. Доводы кассационной жалобы не могут быть признаны основанием для отмены обжалуемых судебных актов в кассационном порядке, поскольку не свидетельствуют о нарушении судами норм материального и (или) процессуального права и связаны с оценкой фактических обстоятельств дела и представленных сторонами доказательств, что не отнесено к полномочиям Судебной коллегии Верховного Суда Российской Федерации.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Производственно- строительная фирма «Корт»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