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Харьков Андрей Анатольевич обратился в суд с заявлением о привлечении к субсидиарной ответственности по обязательствам должника муниципального образования Городищенское городское поселение Городищенского муниципального района Волгоградской области в лице администрации Городищенского городского поселения Городищенского муниципального района Волгоградской области (далее – администрация). Определением Арбитражного суда Волгоградской области от 21.01.2021, оставленным без изменения постановлениями Двенадцатого арбитражного апелляционного суда от 01.06.2021 и Арбитражного суда Поволжского округа от 16.09.2021,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Волгоградской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53, 113, 235, 295, 299 Гражданского кодекса Российской Федерации, статьями 9, 10 Федерального закона от 26.10.2002 № 127-ФЗ «О несостоятельности (банкротстве)», исходили из отсутствия причинно-следственной связи между действиями (бездействием) администрации и наступившим банкротством должника, в связи с чем отказали в удовлетворения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«Волгоградэнергосбыт»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