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«РТ-Капитал» и Трясучкина Анна Васильевна обратились в суд с заявлением о признании недействительным решения собрания кредиторов должника по третьему вопросу повестки дня, принятого на заочном собрании кредиторов должника, состоявшегося 02.02.2021. Определением Арбитражного суда Брянской области от 14.07.2021, оставленным без изменения постановлением Двадцатого арбитражного апелляционного суда от 04.10.2021, заявление удовлетворено.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12, пунктом 4 статьи 15, статьей 17 Федерального закона от 26.10.2002 № 127-ФЗ «О несостоятельности (банкротстве)», исходили из того, что оспариваемое решение нарушило права и законные интересы Трясучкиной А.В. в связи с её избранием одним из членов комитета кредиторов должника против её воли, а также в отсутствие согласия на финансирование расходов по её участию в комитете кредиторов, в связи с чем удовлетворили заявление.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Строительно – коммерческая фирма «Комфорт» Михальцову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