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от 28.10.2019 купли-продажи автомобиля Газель 28180000010, 2007 года выпуска, VIN XSU28180A70012393, государственный номер В668КА154, заключённого между должником и Мякеньким А.А. Определением Арбитражного суда Новосибирской области от 14.04.2021 отказано в удовлетворении заявления. Постановлением Седьмого арбитражного апелляционного суда от 17.06.2021, оставленным без изменения постановлением Арбитражного суда Западно-Сибирского округа от 08.09.2021, отменено определение суда первой инстанции от 14.04.2021, заявление удовлетворено, применены последствия недействительности в виде обязания Мякенького А.А. возвратить указанное имущество в конкурсную массу должника. В кассационных жалобах, поданных в Верховный Суд Российской Федерации, заявители просят отменить указанные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апелляционный суд, руководствуясь положениями пункта 1 статьи 61.2 и статьи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в отсутствие надлежащих доказательств экономической целесообразности и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Камышевой Марине Николаевне и Мякенькому Александру Анатольевичу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