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Попов Александр Васильевич обратился в суд с заявлением о взыскании с Власова Н.Л. убытков в размере 6 237 784 рубля 99 копеек, причинённых в связи с ненадлежащим исполнением обязанностей конкурсного управляющего должником. Определением Арбитражного суда Челябинской области от 14.05.2021, оставленным без изменения постановлениями Восемнадцатого арбитражного апелляционного суда от 08.07.2021 и Арбитражного суда Уральского округа от 22.09.2021, заявление удовлетворено частично, с Власова Н.Л. в конкурсную массу должника взыскано 1 236 116 рублей 83 копейки убытков, отказано в удовлетворении требований в остальной части. В кассационной жалобе, поданной в Верховный Суд Российской Федерации, заявитель просит отменить указанные судебные акты. Исходя из содержания настоящей жалобы, заявитель не согласен с судебными актами в части удовлетворения требований о взыскании с него убытков.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15 Гражданского кодекса Российской Федерации, статей 20.3, 20.4 и 129 Федерального закона от 26.10.2002 № 127-ФЗ «О несостоятельности (банкротстве)», исходили из обоснованности заявления ввиду наличия причинно-следственной связи между действиями (бездействием) Власова Н.Л. и возникновением убытков на стороне должника в указанном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Власову Николаю Леонидовичу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