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10.03.2022 обратился в Верховный Суд Российской Федерации с жалобой на определение судьи Верховного Суда Российской Федерации от 28.12.2021 № 306-ЭС21-24386 и постановление Арбитражного суда Поволжского округа от 13.10.2021 по делу № А65-2510/2020 Арбитражного суда Республики Татарстан,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14.02.2022.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«Реновация» о восстановлении пропущенного процессуального срока отказать. Жалобу возвратить заявителю.Судья Верховного СудаРоссийской Федерации Е.Е. Борисова Суд: Верховный Суд РФ (подробнее) Судьи дела: Борисова Е.Е.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