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Седов Владимир Григорьевич обратился в суд с жалобой на действия (бездействие) Иванченко А.А., просил о взыскании с последнего 179 055 752 рубля 39 копеек убытков. Определением Арбитражного суда Новосибирской области от 10.02.2021 отказано в удовлетворении жалобы. Постановлением Седьмого арбитражного апелляционного суда от 19.07.2021 по безусловным основаниям отменено определение суда первой инстанции от 10.02.2021, отказано в удовлетворении жалобы. Постановлением Арбитражного суда Западно-Сибирского округа от 13.10.2021 отменены определение от 10.02.2021 и постановление от 19.07.2021, обособленный спор направлен на новое рассмотрение в Арбитражный суд Новосибирской области. В кассационных жалобах, поданных в Верховный Суд Российской Федерации, заявители просят отменить указанное постановление суда округа,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кассационных жалоб и отзыва на жалобу Иванченко А.А., предоставленного обществом «ГТЛК», таких оснований не установлено. Отменяя судебные акты и направляя спор на новое рассмотрение, суд округа, руководствуясь положениями статей 15, 195 и 1064 Гражданского кодекса Российской Федерации, статей 20.3, 20.4 и 61.9 Федерального закона от 26.10.2002 № 127-ФЗ «О несостоятельности (банкротстве)», исходил из того, что содержащиеся в судебных актах выводы, касающиеся применения срока исковой давности, основаны на не полном выяснении всех обстоятельств, имеющих существенное значение для правильного разрешения настоящего спора.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В связи с тем, что вопрос об удовлетворении либо отказе в удовлетворении требований арбитражным судом округа не был окончательно разрешён, заявители не лишены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Иванченко Алексею Анатольевичу и акционерному обществу «Государственная транспортная лизинговая компания»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