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Соловьев Максим Вячеславович обратился в суд с заявлением о признании недействительной сделкой платежа должником обществу в размере 102 000 рублей, совершенного 17.07.2018. Определением Арбитражного суда города Москвы от 20.02.2021 отказано в удовлетворении заявления. Постановлением Девятого арбитражного апелляционного суда от 08.06.2021, оставленным без изменения постановлением Арбитражного суда Московского округа от 01.09.2021, отменено определение суда первой инстанции от 20.02.2021, заявление удовлетворено, применены последствия недействительности сделки в виде взыскания с общества денежных средств в указанном размере в конкурсную массу должника, восстановлены обязательства должника перед обществом в том же размере.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без изменения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61.3 и 61.6 Федерального закона от 26.10.2002 № 127-ФЗ «О несостоятельности (банкротстве)», установив совершение сделки за пределами обычной хозяйственной деятельности в течение месяца до возбуждения настоящего дела о банкротстве должника и при наличии неисполненных обязательств перед другими кредиторами, пришли к выводу об обоснованности заявления, указав на следствие сделки – предпочтительное удовлетворение требований общества перед другими кредиторами должника, правомерно применив последствия недействительности сделки.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«ЛОГазинвест»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