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недействительной сделкой отчуждения должником в собственность закрытого акционерного общества «Компания цветного проката» (далее – фирма) оборудования: системы газового инфракрасного отопления в количестве 8 шт. и газопоршневой теплоэлектростанции, а фирму – не приобретшей право на спорное оборудование; признании недействительной дополнительного соглашения от 31.05.2013 к кредитному соглашению от 29.04.2011 № КС749000/2011/00016 и, как следствие, условия, предусмотренного подпунктом «б» пункта 10.1 названного кредитного соглашения, заключенного должником и публичным акционерным обществом «Банк ВТБ» (далее – банк) в редакции дополнительного соглашения от 31.05.2013 об обеспечении обязательств должника перед банком последующим залогом оборудования на основании подлежащего заключению банком и фирмой договором залога; признании недействительным договора залога от 31.05.2013 № ДоЗ-724960/2013/00027 в части условия о передаче в залог банку оборудования; применении последствий недействительности 2 сделки в виде обязания фирмы возвратить оборудование в конкурсную массу должника, а также прекращения права залога банка на оборудование. Определением Арбитражного суда города Санкт – Петербурга и Ленинградской области от 11.02.2019, оставленным без изменения постановлением Тринадцатого арбитражного апелляционного суда от 30.05.2019, в удовлетворении заявления отказано. Постановлением Арбитражного суда Северо-Западного округа от 29.08.2019 данные судебные акты отменены, дело направлено на новое рассмотрение в суд первой инстанции. При новом рассмотрении определением Арбитражного суда города Санкт – Петербурга и Ленинградской области от 28.12.2020, оставленным без изменения постановлениями Тринадцатого арбитражного апелляционного суда от 29.03.2021 и Арбитражного суда Северо-Западного округа от 31.08.2021, в удовлетворении заявления отказано. В кассационной жалобе, поданной в Верховный Суд Российской Федерации, заявитель просит отменить названные, принятые на новом рассмотрении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168, 170, 181, 196, 199 Гражданского кодекса Российской Федерации, статьями 61.1, 61.8, 61.9 Федерального закона от 26.10.2002 № 127-ФЗ «О несостоятельности (банкротстве)», исходили из недоказанности фактов принадлежности должнику именно того оборудования, которое находилось во владении фирмы и было представлено ею в залог в обеспечение кредитных обязательств должника перед банком; пропуска обществом срока исковой давности, в связи с чем отказали в удовлетворении заявления. Выводы судов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 судами не допущено. Несогласие заявителя с выводами судов, основанными на установленных фактических обстоятельствах дела и оценке доказательств, не свидетельствует 3 о неправильном применении судами норм материального и процессуального права, повлиявшем на исход дела.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«Император»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