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к акционерным обществам «Архтеплоэнерго», «Архинвестэнерго», администрации муниципального образования «Город Архангельск» (далее – администрация), публичному акционерному обществу «Архангельская сбытовая компания», обществам с ограниченной ответственностью «Консорциум «Энергопромфинанс» и «Консалтэнергосервис» о признании недействительным пункта 1.2 соглашения акционеров общества «Архинвестэнерго» от 14.11.2014, восстановлении права должника как залогодержателя в отношении объектов залога по договорам от 07.06.2012 № 2833/И, от 23.07.2012 № 2836-1/И, от 23.07.2012 № 2836-2/И, от 23.07.2012 № 2836/З (далее – договоры). Определением Арбитражного суда Карачаево-Черкесской Республики от 15.03.2021, оставленным без изменения постановлениями Шестнадцатого арбитражного апелляционного суда от 26.05.2021 и Арбитражного суда Северо- Кавказского округа от 10.09.2021, в удовлетворении заявления отказано. В кассационных жалобах, поданных в Верховный Суд Российской Федерации, заявители просят отменить названные судебные акты. Конкурсный управляющий просит направить дело на новое рассмотрение в Арбитражный 2 суд Карачаево-Черкесской Республики, а конкурсный кредитор – принять по делу новый судебный акт об удовлетворении заявления.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Разрешая спор, суды, руководствуясь пунктом 2 статьи 61.2 Федерального закона от 26.10.2002 № 127-ФЗ «О несостоятельности (банкротстве)», статьями 31, 32.1, 48 Федерального закона от 26.12.1995 № 208-ФЗ «Об акционерных обществах», применительно к установленным фактическим обстоятельствам дела, результатам рассмотрения удовлетворённого в ином арбитражном деле иска администрации о прекращении залога, пришли к выводу о недоказанности совокупности условий для признания недействительной оспариваемой подозрительной сделки. Выводы судов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судами не допущено.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акционерным обществом «Роскоммунэнерго» Коноваловой Анне Николаевне, открытому акционерному обществу «Межрегиональная распределительная сетевая компания Урала»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