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Брянской области от 17.03.2021, оставленным без изменения постановлением Двадцатого арбитражного апелляционного суда от 29.06.2021 и постановлением Арбитражного суда Центрального округа от 30.09.2021, обязательство в сумме 15 632 000 рублей признано общим обязательством Артемова О.Г. и Артемовой О.П. В кассационной жалобе Артемова О.П. просит об отмене судебных актов, ссылаясь на отсутствие надлежащих доказательств расходования заемных денежных средств на нужды семьи.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неопровержение Артемовой О.П. совершение обоюдных действий супругов по созданию общей собственности, регистрацию за супругой должника имущества, на которые потрачены заемные средства, поэтому признали обязательство по их возврату общим для супругов в силу статей 34, 35, 45 Семейного кодекса Российской Федерации, статьями 213.8, 213.19, 213.24, 213.26 Федерального закона от 26.10.2002 № 127-ФЗ «О несостоятельности (банкротстве)» и судебной практике.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Артемовой О.П.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