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Ханты-Мансийского автономного округа - Югры от 15.03.2021, оставленным без изменения постановлением Восьмого арбитражного апелляционного суда от 18.06.2021 и постановлением Арбитражного суда Западно-Сибирского округа от 06.09.2021, заявленные требования удовлетворены. В кассационной жалобе, поступившей в Верховный Суд Российской Федерации, фонд просит отменить обжалуемые судебные акты, ссылаясь на допущенные нарушения норм материального права.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Удовлетворяя заявленные требования, суды, оценив представленные доказательства, руководствуясь положениями Федерального закона от 29.11.2010 № 326-ФЗ «Об обязательном медицинском страховании в Российской Федерации», Приказом Федерального фонда обязательного медицинского страхования от 28.02.2019 № 36 «Об утверждении порядка организации и проведения контроля объемов, сроков, качества и условий предоставления медицинской помощи по обязательному медицинскому страхованию», исходили из отсутствия оснований для применения в отношении учреждения финансовых санкций в виде частичной оплаты медицинской помощи и наложения штрафа в связи с госпитализацией онкологических больных в дневной стационар. Доводы жалобы фонда относительно отсутствия необходимости оказания медицинской помощи в условиях дневного стационара, а также включения препаратов для лечения онкологических заболеваний в перечень жизненно необходимых и важнейших лекарственных препаратов в 2019 году выводы судов не опровергают, направлены на переоценку доказательств и установление иных фактических обстоятельств дела, что само по себе не может являться 3 основанием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Учитывая изложенное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