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25.03.2021 в удовлетворении заявления отказано. Одиннадцатый арбитражный апелляционный суд постановлением от 18.06.2021 отменил определение от 25.03.2021 и признал договор займа от 20.06.2019 недействительным. Арбитражный суд Поволжского округа постановлением от 06.09.2021 постановление апелляционного суда от 18.06.2021 оставил без изменения. В кассационной жалобе Исмагилов Р.Б. просит об отмене постановлений апелляционного и окружного судов, ссылаясь на ошибочные выводы об обстоятельствах предоставления займа и их последствиях.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совершение оспариваемой сделки в период ведения в отношении должника процедур банкротства в нарушение законодательного запрета, что в силу статей 10, 173,1, 168 Гражданского кодекса Российской Федерации, статей 2, 61.1, 61.9, 213.11 Федерального закона от 26.10.2002 № 127-ФЗ «О несостоятельности (банкротстве)», пункта 37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влечет недействительность договора. Изложенные в жалобе доводы опровергаются установленными обстоятельствами и не составляют оснований для пересмотра судебных актов в порядке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Исмагилову Р.Б.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