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16.03.2021 исковые требования удовлетворены. Постановлением Восемнадцатого арбитражного апелляционного суда от 11.06.2021 решение суда первой инстанции отменено, в удовлетворении исковых требований отказано. 2 Постановлением Арбитражного суда Уральского округа от 04.10.2021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 кассационной инстанций норм материального и процессуального права, просит отменить постановления от 11.06.2021, от 04.10.2021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переданная обществу организацией документация по спорному договору содержала недостатки, препятствующие обществу в своевременном выполнении работ, однако последнее приступило к выполнению работ по договору, уведомив об этом организацию; общество, ссылаясь на невозможность выполнения работ, не представило доказательств приостановления их выполнения в предусмотренном порядке. При таких обстоятельствах, учитывая истечение срока выполнения работ по договору, а также отсутствие волеизъявления обеих сторон на сохранение и исполнение договора, суд пришел к выводу, что организация правомерно воспользовалась правом на односторонний отказ от исполнения договора в связи с нарушением обществом срока выполнения работ и, руководствуясь статьями 8, 309, 310, 405, 432, 450.1, 702, 708, 715, 716, 719 Гражданского кодекса Российской Федерации, отказал в удовлетворении исковых требований. Суд округа поддержал выводы апелляционного суда. Доводы кассационной жалобы по существу сводятся к иной оценке доказательств и фактических обстоятельств спора и не подтверждают существенных нарушений апелляционным и окружным судами норм материального и (или) процессуального права,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«Сервис+»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