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обоснование ходатайства об отсрочке уплаты государственной пошлины заявитель ссылается на тяжелое финансово-экономическое состояние, а также на то, что общество признано банкротом и в отношении него открыто конкурсное производство (по делу № А40-238628/2016). К ходатайству приложены сведения из Инспекции Федеральной налоговой службы N 9 по г. Москве об открытых (закрытых) счетах заявителя в кредитных организациях и справки кредитных организаций о состоянии расчетных счетов. Содержание данных документов свидетельствует о невозможности исполнения обязанности по уплате государственной пошлины за рассмотрение кассационной жалобы.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Суд признает, что приведенные доводы и представленные документы подтверждают невозможность исполнения обязанности по уплате государственной пошлины за рассмотрение кассационной жалобы на момент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 , 184 , 291.3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удовлетворить, предоставить Федеральному государственному унитарному предприятию «Ремонтно-строительное управление Министерства внутренних дел Российской Федерации» отсрочку уплаты государственной пошлины до окончания производства по кассационной жалобе. Судья Верховного Суда Российской Федерации А.Г. Першутов Суд: Верховный Суд РФ (подробнее) Истцы: ФГУП "Ремонтно-строительное управление Министерства внутренних дел Российской Федерации" (подробнее) Ответчики: УПРАВЛЕНИЕ МИНИСТЕРСТВА ВНУТРЕННИХ ДЕЛ РОССИЙСКОЙ ФЕДЕРАЦИИ ПО Г. СЕВАСТОПОЛЮ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