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имуществом должника ФИО3 обратилась в Арбитражный суд Краснодарского края с заявлением о признании недействительным договора дарения от 23.11.2016, заключенного между должником (даритель) и ФИО1 (одаряемая), в отношении жилого дома и применении последствий его недействительности. Определением Арбитражного суда Краснодарского края от 08.02.2021 заявление финансового управляющего удовлетворено. Признан недействительным договор дарения жилого дома и применены последствия его недействительности в виде взыскания с ФИО1 в конкурсную массу должника рыночной стоимости жилого дома в размере 12 038 200 рублей. Постановлением Пятнадцатого арбитражного апелляционного суда от 12.07.2021 определение суда первой инстанции оставлено без изменения. Арбитражный суд Северо-Кавкзского округа постановлением от 22.09.2021 указанные судебные акты оставил без изменения. Сапиева Людмила Химишевна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пунктом 2 статьи 61.2, статьей 61.6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необходимых для признания оспариваемой сделки недействительной, поскольку отчуждение имущества произведено в условиях неплатежеспособности должника, в пользу близкого родственника, с целью причинения вреда имущественным интересам кредиторов и вывода имущества с целью сокрытия от возможного обращения взыскания.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указанного ходатайства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Ассоциация ВАУ "Достояние" (подробнее) Ассоциация "ДМСО" (подробнее) Ассоциация "КМ СРО АУ "Единство" (подробнее) НП СРО "НАУ "Дело" (подробнее) ООО "РУСФИНАНС БАНК", ОТДЕЛЕНИЯ БАНКА В ГЮ КРАСНОДАР (подробнее) ООО "Сбер-Альянс" (подробнее) ООО "Сетелем Банк" (подробнее) ПАО "Аско-Страхование" (подробнее) ПАО "Сбербанк России" (подробнее) Ф/У Штин Ю.Б. (подробнее) Иные лица: Ассоциация "Саморегулируемая организация арбитражных управляющих "Меркурий" (подробнее) АССОЦИАЦИЯ СОАУ МЕРКУРИЙ (подробнее) Ассоциация СРО "ЦААУ" (подробнее) НП " СРО "Сибирский центр экпертов антикризисного управления" (подробнее) НП "ЦФОП АПК" (подробнее) САМРО "Ассоциация антикризисных управляющих" (подробнее) Союз АУ "СРО СС" (подробнее) СРО СОЮЗ "АУ"ПРАВОСОЗНАНИЕ"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