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Смолякова Петра Васильевича в Арбитражный суд Приморского края обратился Черванев Владимир Васильевич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1 404 000 рублей процентов за пользование займом и 860 664 рублей 66 копеек процентов за пользование чужими денежными средствами, начисленных за период с 01.07.2017 по 10.10.2019. Определением Арбитражного суда Приморского края от 02.04.2021 признано обоснованным и включено в третью очередь реестра требований кредиторов должника требование Черванева В.В. в размере 2 264 664 рублей 66 копеек. Постановлением Пятого арбитражного апелляционного суда от 13.07.2021 определение суда первой инстанции изменено. Признано обоснованным и включено в третью очередь реестра требований кредиторов должника требование Черванева В.В. в размере 2 239 096 рублей 43 копеек, в 2 том числе 1 404 000 рублей процентов за пользование займом и 835 096 рублей 43 копейки процентов за пользование чужими денежными средствами, в остальной части в удовлетворении требования кредитора отказано. Арбитражный суд Дальневосточного округа постановлением от 01.10.2021 постановление суда апелляционной инстанции оставил без изменения. Смоляков Петр Васильевич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частично обоснованным и подлежащим включению в реестр требований кредиторов должника, суд апелляционной инстанции руководствовался положениями статей 71, 100, 134, 213.24 Федерального закона от 26.10.2002 № 127-ФЗ «О несостоятельности (банкротстве)» и исходил из того, что кредитор вправе требовать с должника уплаты процентов в соответствии с положениями статей 395 и 809 Гражданского кодекса Российской Федерации за последние три года, предшествующие дате подаче заявления о включении задолженности в реестр требований кредиторов, то есть с 17.07.2017, не установив оснований для снижения размера начисленных процентов.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данной судами оценкой фактических обстоятельств спора не свидетельствует о неправильном 3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Смолякову Петру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