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15.03.2021, оставленным без изменения постановлением Четырнадцатого арбитражного апелляционного суда от 02.06.2021 и постановлением Арбитражного суда Северо-Западного округа от 09.09.2021, в удовлетворении заявленного требования отказано.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соответствии с приказом Министра обороны Российской Федерации от 02.03.2017 № 155 «О создании федерального государственного бюджетного учреждения «Центральное жилищно-коммунальное управление» Министерства обороны Российской Федерации путем изменения типа, основных целей деятельности и переименования государственного учреждения Жилищно-эксплуатационная контора № 21 Жилищно-коммунального отдела Квартирно-эксплуатационного управления города Москвы, учреждению переданы функции по обеспечению потребителей Министерства обороны Российской Федерации коммунальными ресурсами с 01.04.2017. Приказом директора департамента имущественных отношений Министерства обороны Российской Федерации от 03.07.2017 № 1822дсп «О закреплении недвижимого и движимого имущества на праве оперативного управления за федеральным государственным бюджетным учреждением «Центральное жилищно-коммунальное управление» Министерства обороны Российской Федерации» в оперативное управление учреждению переданы объекты ВКХ и ТХ (котельные). Постановлениями агентства по тарифам и ценам Архангельской области от 24.08.2017 № 38-т/10, от 24.08.2017 № 38-т/11, от 24.08.2017 № 38-в/1, от 24.08.2017 № 38-в/2, от 24.08.2017 № 38-в/4, от 24.08.2017 № 38-в/5, от 24.08.2017 № 38-в/6, от 24.08.2017 № 38-в/7, от 24.08.2017 № 38-в/8, от 24.08.2017 № 38-в/9, от 24.08.2017 № 40-в/2 установлены тарифы для населения Архангельской области на тепловую энергию, водоснабжение, водоотведение, горячее водоснабжение для потребителей учреждения. Согласно перечисленным постановлениям тарифы для населения и потребителей, приравненных к населению, установлены на уровне ниже, чем тарифы для прочих потребителей. Во исполнение целей, установленных уставом и пунктом 3 приказа от 02.03.2017 № 155, учреждение в период с 01.09.2017 по 31.12.2019 осуществило поставку тепловой энергии, горячей и холодной воды, а также оказание услуг водоотведения потребителям Министерства обороны на территории Архангельской области, в том числе с применением тарифов ниже экономически обоснованных. Поскольку в период с 01.09.2017 по 31.12.2019 у учреждения возник недополученный доход за поставленные ресурсы (потери, вызванные разницей между начислениями населению и потребителям, приравненным к населению, к оплате за услуги отопления, холодного водоснабжения, горячего водоснабжения и водоотведения и фактически произведенными затратами учреждения на оказание услуг), который министерство возмещать путем предоставления субсидий отказалось, учреждение обратилось в арбитражный суд. Удовлетворяя исковое заявление, суды первой и апелляционной инстанций, руководствуясь положениями Бюджетного кодекса Российской Федерации, пришли к выводу о доказанности учреждением факта несения убытков при осуществлении регулируемой деятельности и наличии у министерства обязанности компенсировать недополученные доходы учреждения. Судебные инстанции указали, что ответчиком не представлено доказательств выделения в 2017 году денежных средств для компенсации выпадающих доходов в результате осуществления деятельности по предоставлению коммунальных услуг населению на территории Архангельской области, равно как доказательств компенсации образовавшейся разницы за счет иных источников. Суд округа поддержал выводы судебных инстанций. Доводы, изложенные в кассационной жалобе,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топливно-энергетического комплекса и жилищно-коммунального хозяйства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ФГБУ "Центральное жилищно-коммунальное управление" Министерства обороны Российской Федерации (подробнее) Ответчики: министерство топливно-энергетического комплекса и жилищно-коммунального хозяйства Архангельской области (подробнее) Иные лица: ЖКС №3 филиала ФГБУ "ЦЖКУ" Минобороны России по 12 ГУ МО (подробнее) Министерство обороны Российской Федерации (подробнее) Министерство финансов Архангельской области (подробнее) ООО "ГЛАВНОЕ УПРАВЛЕНИЕ ЖИЛИЩНЫМ ФОНДОМ" (подробнее) ООО "Управляющая компания "Заречная"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