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Урманова Романа Александровича в Арбитражный суд Свердловской области обратилась Кишко Оксана Владимировна с заявлением о пересмотре по вновь открывшимся обстоятельствам определения Арбитражного суда Свердловской области от 12.11.2019 об отказе в удовлетворении заявления о включении требования в реестр требований кредиторов должника и признании недействительным договора купли-продажи доли в уставном капитале общества «Стройинкор» от 26.01.2018 с применением последствий недействительности сделки в виде восстановления Кишко О.В. в правах участника общества «Стройинкор» с размером доли 50% уставного капитала. Определением Арбитражного суда Свердловской области от 04.03.2021 в удовлетворении заявления отказано. Постановлением Семнадцатого арбитражного апелляционного суда от 28.06.2021 определение суда первой инстанции оставлено без изменения. Арбитражный суд Уральского округа постановлением от 21.09.2021 указанные судебные акты оставил без изменения. 2 Кишко Оксана Владимировна обратилась в Судебную коллегию Верховного Суда Российской Федерации с кассационной жалобой на принятые по заявлению о пересмотре судебного акта по вновь открывшимся обстоятельствам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приведенные в обоснование заявления о пересмотре судебного акта по вновь открывшимся обстоятельствам доводы, руководствуясь положениями статей 309, 310, 311 Арбитражного процессуального кодекса Российской Федерации, разъяснениями, данными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судебных актов по новым и вновь открывшимся обстоятельствам», суды пришли к выводу о том, что указанное заявителем обстоятельство не является вновь открывшимся обстоятельством и не может являться основанием для пересмотра судебного акта по правилам главы 37 Арбитражного процессуального кодекса Российской Федерации.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Кишко Оксане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