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Минакова Юрия Алексеевича в Арбитражный суд Ивановской области обратился Савин Андрей Александрович с заявлением о включении в реестр требований кредиторов должника задолженности по договорам займа от 26.09.2017 и 12.02.2018 в сумме 15 577 612 рублей 44 копеек. Определением Арбитражного суда Ивановской области от 15.04.2021 в удовлетворении заявления отказано. Постановлением Второго арбитражного апелляционного суда от 08.06.2021 определение суда первой инстанции оставлено без изменения. Арбитражный суд Волго-Вятского округа постановлением от 09.09.2021 указанные судебные акты оставил без изменения. Савин Андрей Александрович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71, 100, 142, 213.24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исходили из отсутствия надлежащих и достаточных доказательств, свидетельствующих о предоставлении кредитором заемных денежных средств должнику.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Савину Андрею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