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«БалтИмпЭкс» обратилось в Арбитражный суд Калининградской области с иском о взыскании с общества с ограниченной ответственностью «Балтавтоэкспедиция» 1 886 300 рублей стоимости утраченного груза. Решением Арбитражного суда Калининградской области от 03.02.2021 в удовлетворении иска отказано. Постановлением Тринадцатого арбитражного апелляционного суда от 01.06.2021 решение суда первой инстанции отменено, иск удовлетворен. Арбитражный суд Северо-Западного округа постановлением от 16.09.2021 постановление суда апелляционной инстанции отменил, решение суда первой инстанции оставил в силе. Общество с ограниченной ответственностью «БалтИмпЭкс» обратилось в Судебную коллегию Верховного Суда Российской Федерации с кассационной жалобой на постановление окружного суда, ссылаясь на нарушение судом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спор, суд первой инстанции исходил из отсутствия достоверных, достаточных, допустимых и относимых доказательств ненадлежащего исполнения ответчиком обязательств по договору оказания транспортных услуг, причинения убытков противоправными действиями ответчика, размера причиненных убытков, а также наличия причинно-следственной связи между действиями ответчика и причиненными истцу убытками. Кроме того, руководствуясь положениями статей 195 , 199 , 197 Гражданского кодекса Российской Федерации, статьей 32 Женевской конвенции, суд пришел к выводу о пропуске истцом срока исковой давности, о применении которой заявлено ответчиком. Проверив в порядке статей 286 , 287 Арбитражного процессуального кодекса Российской Федерации правильность применения судами норм материального и процессуального права при рассмотрении дела, окружной суд согласился с выводом суда первой инстанции. Доводы жалобы,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«БалтИмпЭкс»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"Балтимпэкс" (подробнее) Ответчики: ООО "Балтавтоэкспедиция"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