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«Авиаремонт»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акционерному обществу «1015 Завод по ремонту военно-технического имущества» о взыскании 14 732 678 рублей 08 копеек дивидендов за 2016 год, 3 797 000 рублей 51 копейки процентов за пользование чужими денежными средствами за период с 01.08.2017 по 20.10.2020, процентов за пользование чужими денежными средствами, рассчитанных с 21.10.2020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акционерное общество «Концерн воздушно-космической обороны «Алмаз- Антей», Министерство обороны Российской Федерации. Решением Арбитражного суда Свердловской области от 18.12.2020, оставленным без изменения постановлением Семнадцатого арбитражного апелляционного суда от 27.04.2021 и постановлением Арбитражного суда Уральского округа от 06.08.2021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«Авиаремонт». Срок подачи кассационной жалобы на решение Арбитражного суда Свердловской области от 18.12.2020, постановление Семнадцатого арбитражного апелляционного суда от 27.04.2021 и постановление Арбитражного суда Уральского округа от 06.08.2021 по делу № А60-31839/2020 восстановить. Судья Верховного СудаРоссийской Федерации Н.С. Чучунова Суд: Верховный Суд РФ (подробнее) Истцы: АО Авиаремонт (подробнее) Ответчики: АО "1015 завод по ремонту военно-технического имущества"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