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309-ЭС21-25177. Председатель третьего судебного состава,судья Верховного Суда Российской Федерации ФИО1 Суд: Верховный Суд РФ (подробнее) Истцы: ООО "Фильтротекс" (подробнее) Ответчики: МИФНС №3 по Челябинской области (подробнее) Иные лица: Арбитражный суд Уральского округа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