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09.03.2021, оставленным без изменения постановлением Девятнадцатого арбитражного 2 апелляционного суда от 09.06.2021, в удовлетворении заявленных требований отказано. Постановлением Арбитражного суда Центрального округа от 24.08.2021 названные судебные акты оставлены без изменения. В кассационной жалобе, поступившей в Верховный Суд Российской Федерации, общество просит отменить указанные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198, 200, 201 Арбитражного процессуального кодекса Российской Федерации, статей 8.3, 13.2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суды отказали в удовлетворении заявленного требования, признав, что уполномоченными органами проводились профилактические мероприятия, направленные на предупреждение распространения новой коронавирусной инфекции в целях реализации постановления Губернатора Белгородской области от 08.05.2020 №58 «О мерах по предупреждению распространения новой коронавирусной инфекции (COVID-19) на территории Белгородской области». Общество в жалобе ссылается на выявленные в ходе указанных проверок факты проведения обществом ярмарок на постоянной основе без разрешения на право организации ярмарок.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3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в жалобе не приведено. Общество сам факт проведения ярмарок не оспаривает, в жалобе не указывает, чем нарушены его права и какой защите они подлежат при установленных судами обстоятельствах, свидетельствующих о проведении проверок уполномоченными органами при наличии правовых оснований, при этом составленные в отношении общества протоколы об административном правонарушении за выявленные факты проведения ярмарок на постоянной основе без разрешения возвращены мировыми судьями административному органу, срок давности привлечения общества к административной ответственности по данной категории дел истек.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