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16.03.2021, оставленным без изменения постановлением Двенадцатого арбитражного апелляционного суда от 01.06.2021 и постановлением Арбитражного суда Поволжского округа от 26.08.2021, Наумовой О.Е. восстановлен пропущенный срок на обращение в арбитражный суд с заявлением о включении в реестр, требование признано обоснованным и подлежащим включению в третью очередь реестра. В кассационной жалобе Верещагин О.Н. просит отменить судебные акты, ссылаясь на неосновательное восстановление срока для подачи заявления о включении требования в реестр, противоречие судебной практике и наличие ошибки. Предусмотренных частью 1 статьи 291.11 Арбитражного процессуального кодекса Российской Федерации оснований для пересмотра судебных актов в кассационном порядке в связи с доводами жалобы не усматривается. 2 Суды, признав наличие основания для восстановления срока, установили, что требование Наумовой О.Е. подтверждено вступившим в законную силу судебным актом и не удовлетворено должником, поэтому в силу статей 71, 100, 213.24 Федерального закона от 26.10.2002 № 127-ФЗ «О несостоятельности (банкротстве)» и пункта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включили требование в реестр. Оценка причины пропуска срока отнесена к компетенции суда, которому обращено ходатайство, не пересматриваемой в кассационном порядке. Приведенная судебная практика не относится к банкротству физических лиц. Ошибки в судебных актах исправляются в ином процессуальном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Верещагину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