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«Альтаро» обратилось в Арбитражный суд Краснодарского края с иском, уточненным в порядке статьи 49 Арбитражного процессуального кодекса Российской Федерации, о взыскании с открытого акционерного общества «Опытный завод железобетонных изделий» 96 900 рублей задолженности по договору от 26.07.2016 № 123 о предоставлении услуг, 29 987 рублей 72 копеек процентов за пользование чужими денежными средствами, с последующим их начислением до момента фактической уплаты задолженности, 29 987 рублей 72 копеек процентов по статье 317.1 Гражданского кодекса Российской Федерации, с последующим их начислением до момента фактической уплаты задолженности, 13 000 рублей расходов по оплате юридических услуг. Решением Арбитражного суда Краснодарского края от 10.02.2021 в удовлетворении иска отказано. 2 Постановлением Пятнадцатого арбитражного апелляционного суда от 04.06.2021 решение суда первой инстанции оставлено без изменения. Арбитражный суд Северо-Кавказского округа постановлением от 31.08.2021 указанные судебные акты оставил без изменения. Общество с ограниченной ответственностью «Альтаро»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ненадлежащего выполнения истцом (исполнителем) договорных обязательств, недоказанность объема и качества оказанных услуг, установив, что выполненные истцом на момент расторжения договора пуско-наладочные работы не имеют потребительской ценности для ответчика, руководствуясь положениями статей 309, 310, 431, 779 Гражданского кодекса Российской Федерации, суды пришли к выводу об отсутствии оснований для удовлетворения заявленных требований. Доводы, изложенные в кассационной жалобе, приводились при рассмотрении дела в судах, были рассмотрены судами и мотивированно отклонены.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3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«Альтаро»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