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Солодилова Леонида Сергеевича Арбитражный суд Кировской области определением от 13.01.2020 установил сумму процентов по вознаграждению финансового управляющего Скоркина Ивана Сергеевича за процедуру реализации имущества гражданина в размере 3 014 291 рубля 70 копеек. Солодилов Л.С. обратился в суд с заявлением о пересмотре определения суда по вновь открывшимся обстоятельствам и снижении размера вознаграждения арбитражного управляющего на 2 500 000 рублей. Определением Арбитражного суда Кировской области от 06.04.2021 заявление должника частично удовлетворено, снижен размер вознаграждения финансового управляющего до 2 712 862 рублей 53 копеек. Постановлением Второго арбитражного апелляционного суда от 28.06.2021 определение суда первой инстанции оставлено без изменения. Арбитражный суд Волго-Вятского округа постановлением от 06.10.2021 указанные судебные акты оставил без изменения. 2 Арбитражный управляющий Скоркин Иван Сергеевич обратился в Судебную коллегию Верховного Суда Российской Федерации с кассационной жалобой на принятые по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 и частично снижая размер вознаграждения арбитражному управляющему, суды руководствовались статьями 20.3, 20.6, 213.9 Федерального закона от 26.10.2002 № 127-ФЗ «О несостоятельности (банкротстве)», пунктом 5 постановления Пленума Высшего Арбитражного Суда Российской Федерации от 25.12.2013 № 97 «О некоторых вопросах, связанных с вознаграждением арбитражного управляющего при банкротстве» и исходили из того, что при определении размера вознаграждения арбитражного управляющего, включая проценты по вознаграждению, должны учитываться как объем исполненных арбитражным управляющим обязанностей, так и добросовестность и разумность поведения последнего, и учли факт отстранения Скоркина И.С. от исполнения возложенных на него обязанностей как исключительную меру воздействия на арбитражного управляющего. Доводы, изложенные в кассационной жалобе,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основаны на ином толковании заявителем норм действующего законодательства.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арбитражному управляющему Скоркину Ивану Сергеевичу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