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Сатвалдинова Муханбетяра Усмановича в Арбитражный суд Волгоградской области обратились Сатвалдинов Муханбетяр Муханбетярович и Сатвалдинова Айна Мяжатовна с заявлениями о включении требований в реестр требований кредиторов должника. Определением Арбитражного суда Волгоградской области от 29.12.2020 в удовлетворении заявлений о включении требований в реестр требований кредиторов должника отказано. Постановлением Двенадцатого арбитражного апелляционного суда от 23.03.2021 определение суда первой инстанции оставлено без изменения. Определением Арбитражного суда Поволжского округа от 15.07.2021 в удовлетворении ходатайства Сатвалдинова М.У. о восстановлении пропущенного срока на подачу кассационной жалобы на указанные судебные акты отказано; производство по кассационной жалобе должника прекращено. 2 Арбитражный суд Поволжского округа определением от 05.10.2021 определение окружного суда оставил без изменения. Сатвалдинов Муханбетяр Усманович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Поскольку судебные акты судов первой и апелляционной инстанций, в отношении которых Арбитражным процессуальным кодексом Российской Федерации предусмотрена возможность обжалования в порядке кассационного производства в арбитражный суд округа, не были предметом рассмотрения по существу в окружном суде, кассационная жалоба на определение суда первой инстанции и постановление суда апелляционной инстанции не подлежит рассмотрению, как поданная с нарушением правил подсудности, установленных частью 2 статьи 291.1 Арбитражного процессуального кодекса Российской Федерации. Кассационная жалоба на определения окружного суда подана в порядке, предусмотренном статьями 291.1-291.3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291.1-291.15 Арбитражного процессуального кодекса Российской Федерации.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Окружным судом установлено, что кассационная жалоба на постановление суда апелляционной инстанции от 23.03.2021 подана заявителем 25.05.2021, то есть с пропуском месячного срока на обжалование судебного акта, установленного Арбитражным процессуальным кодексом Российской Федерации. 3 Отказывая в удовлетворении ходатайства о восстановлении пропущенного срока подачи кассационной жалобы, окружной суд руководствовался положениями статей 117, 121, 188, 276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поскольку должник был надлежащим образом извещен о времени и месте судебного разбирательства по рассмотрению заявлений кредиторов, имел реальную возможность ознакомиться с текстом обжалуемого постановления и направить жалобу в установленный законом срок, отсутствуют доказательства наличия условий, ограничивающих возможность совершения им соответствующих процессуальных действий в установленный срок. Поскольку ходатайство о восстановлении процессуального срока рассмотрено судом кассационной инстанции в судебном заседании, то есть после принятия кассационной жалобы к производству, и суд не усмотрел уважительности причин пропуска срока на подачу кассационной жалобы, окружной пришел к выводу о наличии оснований для прекращения производства по кассационной жалобе применительно к положениям статьи 150 Арбитражного процессуального кодекса Российской Федерации.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прекращении производства по кассационной жалобе должника, согласившись с выводом суда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кассационной жалобы, и наличием условий, ограничивающих возможность совершения соответствующих юридических действий.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Сатвалдинову Муханбетяру Усмановичу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