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25.05.2021, иск общества удовлетворен. Постановлением Восемнадцатого арбитражного апелляционного суда от 27.07.2021 решение суда первой инстанции оставлено без изменения, с управления в пользу общества взысканы судебные расходы в размере 10 000 рублей. Арбитражный суд Уральского округа постановлением от 07.10.2021 оставил без изменения решение суда первой и постановление суда апелляционной инстанций. 2 В кассационной жалобе, поданной в Верховный Суд Российской Федерации, общество ставит вопрос об отмене постановлений судов апелляционной инстанции и округа в части уменьшения суммы судебных расходов с 15 000 рублей до 10 000 рублей,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апелляционной инстанции, оценив имеющиеся в материалах дела доказательства, руководствуясь положениями статей 101, 106, 110, 111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частичного удовлетворения заявления о возмещении судебных расходов. При этом, принимая во внимание обстоятельства рассматриваемого дела, учитывая сложность дела и продолжительность его рассмотрения, фактический объем и характер услуг, оказанных в рамках договора, их необходимость и разумность для целей восстановления нарушенного права, суд усмотрел разумную стоимость оказанных обществу услуг в размере 10 000 рублей. Суд округа поддержал выводы суда апелляционной инстанции. Доводы, изложенные в кассационной жалобе, в том числе о неправомерном уменьшении, подлежащей взысканию суммы судебных расходов, являлись предметом рассмотрения судов, получили надлежащую правовую оценку.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«Трансэнерго»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