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Завьяловой Т.В. по причине болезни кассационную жалобу следует передать другому судье. Руководствуясь статьями 18 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Завьяловой Т.В. на судью Першутова А.Г. по кассационному производству № 303-ЭС21-24615. Председатель третьего судебного состава,судья Верховного Суда Российской Федерации ФИО1 Суд: Верховный Суд РФ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