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21.12.2020, оставленным без изменения постановлением Тринадцатого арбитражного апелляционного суда от 20.04.2021, в иске отказано. Постановлением Арбитражного суда Северо-Западного округа от 25.08.2021 указанные судебные акты оставлены без изменения. Общество в кассационной жалобе просит отменить состоявшиеся по делу судебные акты, считая их незаконными и необоснованными.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309 , 310 , 740 , 763 Гражданского кодекса Российской Федерации, статей 34,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в иске отказали, признав недоказанным факт ненадлежащего исполнения ответчиком обязательств по контракту и наличия оснований для начисления штрафа. Приведенные в жалобе доводы, которые были предметом исследования и оценки судов, не свидетельствуют о наличии оснований для отмены в кассационном порядке оспариваемых судебных актов, поскольку фактически сводятся к несогласию с выводами судов по обстоятельствам дела. Ссылка в жалобе на иное дело не может служить основанием для отмены судебных актов, поскольку положения статьи 69 Арбитражного процессуального кодекса Российской Федерации касаются вопроса освобождения от доказывания в рассматриваемом случае обстоятельств, связанных с фактом невыполнения обществом работ по контракту в установленный срок. Противоположных выводов по указанным обстоятельствам судами не сделано.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"Арсенал Северо-Запад" (подробнее) Ответчики: Санкт-Петербургское государственное казенное учреждение "Фонд капитального строительства и реконструкции" (подробнее) Судьи дела: Першутов А.Г. (судья) (подробнее) Судебная практика по: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