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20.05.2021, оставленным без изменения постановлениями Четырнадцатого арбитражного апелляционного суда от 09.07.2021 и Арбитражного суда Северо-Западного округа от 23.09.2021, в удовлетворении иска отказано. В кассационной жалобе, поданной в Верховный Суд Российской Федерации, администрация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предприятие на основании договора управления является управляющей организацией спорного МКД, строительство которого осуществляло общество (застройщик) на основании муниципального контракта, заключенного с администрацией. В обоснование иска заявители ссылаются на то, что в процессе эксплуатации дома после вселения граждан в квартиры у предприятия и потребителей коммунальных услуг стали возникать проблемы, связанные с фактическим нарушением необходимых условий подачи горячей воды: проявление многочисленной коррозии смонтированной ответчиком системы горячего водоснабжения (отопления) и как следствие снижение температуры горячей воды, отсутствие надлежащего давления воды в системе и засорение трубопроводов ржавчиной. Поскольку принятые меры не привели к устранению недостатков, предприятие и администрация обратились в арбитражный суд с требованием об обязании застройщика произвести замену стальных оцинкованных труб розлива и стояков системы горячего водоснабжения на трубы из материалов, устойчивых к коррозии при высоких температурах для эксплуатации при закрытой системе горячего водоснабжения. Оценив представленные в материалы дела доказательства, в том числе заключение судебной строительно-технической экспертизы, суды, руководствуясь положениями статей 309 , 310 , 716 , 720 , 721 , 722 , 723 , 724 , 740 , 755 , 756 Гражданского кодекса Российской Федерации, пришли к выводу об отсутствии оснований для удовлетворения иска. Судебные инстанции исходили из того, что выявленные недостатки трубопроводов горячего водоснабжения в спорном МКД возникли не по причине некачественного проведения обществом работ по контракту, а вследствие допущенных администрацией ошибок при составлении технического задания (приложение 1 к контракту), разработанного без учета особенностей физических свойств и химического состава трубопроводной воды. Суды отметили, что администрация не могла не знать об особенностях химического состава и физических свойствах воды, поставляемой населению муниципального образования, в том числе о низкой жесткости воды и повышенном содержании в ней активного кислорода, а также о рисках, которые влечет использование стальных оцинкованных труб в системе горячего водоснабжения многоквартирных жилых домов, при этом не проинформировала общество об особенностях используемой в г. Северодвинске водопроводной воды с целью учета данного обстоятельства застройщиком при проектировании. При исследовании обстоятельств дела установлено, что повышенное образование коррозии обусловлено, прежде всего, низким показателем жесткости водопроводной воды; повышенный уровень железа в горячей воде может являться следствием низкого содержания минералов в воде из-за низкой жесткости воды; монтаж системы горячего водоснабжения выполнен застройщиком в соответствии с проектной документацией, отступлений от проектной документации не обнаружено; без изменения качества воды замена использованных металлических труб на трубы из иных материалов не приведет к стойкому результату; общество не могло на стадии выполнения работ заведомо знать о свойствах воды и предполагать о наступлении возможных неблагоприятных последствий; на момент постройки дома запрет на соединение трубопроводов, узлов и деталей ГВС методом сварки отсутствовал. Обстоятельства данного спора и представленные доказательства были предметом рассмотрения и оценки судов. Ссылка администрации на иную судебную практику (дело № А05-4756/2019) является несостоятельной, поскольку основана на иных фактических обстоятельствах дела, отличных от настоящего спора. С учетом изложенного приведенные заявителем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Несогласие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муниципального образования «Северодвинск»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администрация муниципального образования "Северодвинск" (подробнее) МУНИЦИПАЛЬНОЕ ПРОИЗВОДСТВЕННОЕ ЖИЛИЩНОЕ РЕМОНТНО-ЭКСПЛУАТАЦИОННОЕ ПРЕДПРИЯТИЕ СЕВЕРОДВИНСКА (подробнее) Ответчики: ООО "Строй Центр" (подробнее) Судьи дела: Антонова М.К. (судья) (подробнее) Судебная практика по: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