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25.03.2021, оставленным без изменения постановлением Шестнадцатого арбитражного апелляционного суда от 01.07.2021 и постановлением Арбитражного суда Северо-Кавказского округа от 29.09.2021, в удовлетворении исковых требований отказано. Фонд обратился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в материалы дела доказательства в совокупности и взаимосвязи, руководствуясь положениями Жилищного кодекса Российской Федерации, учитывая, что денежные средства на специальном счете принадлежат собственникам помещений многоквартирного дома, а не банку, решение собственников об изменении способа формирования фонда капитального ремонта в материалы дела не предоставлено, какого-либо поручения о соответствующем распоряжении денежными средствами собственники помещений многоквартирного дома ни фонду ни банку не давали, суды пришли к выводу об отказе в удовлетворении требований, поскольку банк обязательств перед фондом не имеет. Представленное фондом постановление администрации города Пятигорска от 04.09.2017 № 3736 не содержит указаний об определении фонда владельцем специального счета, открытого в банке. Фонд не является владельцем средств на специальном счете. Доводы фонда сводятся к несогласию с выводами судов,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Ссылка заявителя на судебную практику не может быть принята во внимание в связи с наличием иных фактических обстоятельств рассматриваемого спора. Доводы жалобы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НЕКОММЕРЧЕСКАЯ ОРГАНИЗАЦИЯ СТАВРОПОЛЬСКОГО КРАЯ "ФОНД КАПИТАЛЬНОГО РЕМОНТА ОБЩЕГО ИМУЩЕСТВА МНОГОКВАРТИРНЫХ ДОМОВ" (подробнее) Ответчики: ПАО Банк "Финансовая Корпорация Открытие"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