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Ставропольского края от 03.11.2020, постановление Шестнадцатого арбитражного апелляционного суда от 12.04.2021 и постановление Арбитражного суда Северо-Кавказского округа от 18.08.2021 по делу № А63-23344/2019 восстановить.Судья Верховного Суда Российской Федерации Н.С. Чучунова Суд: Верховный Суд РФ (подробнее) Истцы: ИП Глава КФХ Савицкий М.В. (подробнее) Ответчики: ООО "Дорожно-передвижная механизированная колонна" (подробнее) Иные лица: ООО "Бюро независимой экспертизы "Гарантия" (подробнее) Судьи дела: Чучунова Н.С. (судья) (подробнее) Последние документы по делу: Определение от 23 декабря 2021 г. по делу № А63-23344/2019 Определение от 12 ноября 2021 г. по делу № А63-23344/2019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